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18" w:rsidRPr="006F2B42" w:rsidRDefault="001B3D18" w:rsidP="001B3D18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F2B42">
        <w:rPr>
          <w:rFonts w:ascii="Arial" w:hAnsi="Arial" w:cs="Arial"/>
          <w:b/>
          <w:bCs/>
          <w:color w:val="auto"/>
        </w:rPr>
        <w:t xml:space="preserve">JAVNI POZIV </w:t>
      </w:r>
    </w:p>
    <w:p w:rsidR="001B3D18" w:rsidRPr="006F2B42" w:rsidRDefault="001B3D18" w:rsidP="001B3D18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F2B42">
        <w:rPr>
          <w:rFonts w:ascii="Arial" w:hAnsi="Arial" w:cs="Arial"/>
          <w:b/>
          <w:bCs/>
          <w:color w:val="auto"/>
        </w:rPr>
        <w:t>za finansiranje/sufinansiranje projekata iz oblasti predškolskog, osnovnog i srednjeg obrazova</w:t>
      </w:r>
      <w:r w:rsidR="00A27663" w:rsidRPr="006F2B42">
        <w:rPr>
          <w:rFonts w:ascii="Arial" w:hAnsi="Arial" w:cs="Arial"/>
          <w:b/>
          <w:bCs/>
          <w:color w:val="auto"/>
        </w:rPr>
        <w:t>nja</w:t>
      </w:r>
      <w:r w:rsidR="00B0287D" w:rsidRPr="006F2B42">
        <w:rPr>
          <w:rFonts w:ascii="Arial" w:hAnsi="Arial" w:cs="Arial"/>
          <w:b/>
          <w:bCs/>
          <w:color w:val="auto"/>
        </w:rPr>
        <w:t xml:space="preserve"> iz Budžeta Federacije BiH</w:t>
      </w:r>
      <w:r w:rsidRPr="006F2B42">
        <w:rPr>
          <w:rFonts w:ascii="Arial" w:hAnsi="Arial" w:cs="Arial"/>
          <w:b/>
          <w:bCs/>
          <w:color w:val="auto"/>
        </w:rPr>
        <w:t xml:space="preserve"> u 2016. </w:t>
      </w:r>
      <w:r w:rsidR="007F59FA" w:rsidRPr="006F2B42">
        <w:rPr>
          <w:rFonts w:ascii="Arial" w:hAnsi="Arial" w:cs="Arial"/>
          <w:b/>
          <w:bCs/>
          <w:color w:val="auto"/>
        </w:rPr>
        <w:t>g</w:t>
      </w:r>
      <w:r w:rsidRPr="006F2B42">
        <w:rPr>
          <w:rFonts w:ascii="Arial" w:hAnsi="Arial" w:cs="Arial"/>
          <w:b/>
          <w:bCs/>
          <w:color w:val="auto"/>
        </w:rPr>
        <w:t>odini</w:t>
      </w:r>
    </w:p>
    <w:p w:rsidR="0050427A" w:rsidRDefault="0050427A" w:rsidP="001B3D18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B0287D" w:rsidRPr="001B3D18" w:rsidRDefault="00B0287D" w:rsidP="001B3D18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1B3D18" w:rsidRDefault="001B3D18" w:rsidP="001B3D18">
      <w:pPr>
        <w:pStyle w:val="Default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Federalno ministarstvo obrazovanja i nauke raspisuje Javni poziv za finansiranje/ sufinansiranje projekata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iz Budžeta Federa</w:t>
      </w:r>
      <w:r w:rsidR="00B0287D">
        <w:rPr>
          <w:rFonts w:ascii="Arial" w:hAnsi="Arial" w:cs="Arial"/>
          <w:bCs/>
          <w:color w:val="auto"/>
          <w:sz w:val="22"/>
          <w:szCs w:val="22"/>
        </w:rPr>
        <w:t>cije Bosne i Hercegovine za 2016</w:t>
      </w:r>
      <w:r>
        <w:rPr>
          <w:rFonts w:ascii="Arial" w:hAnsi="Arial" w:cs="Arial"/>
          <w:bCs/>
          <w:color w:val="auto"/>
          <w:sz w:val="22"/>
          <w:szCs w:val="22"/>
        </w:rPr>
        <w:t xml:space="preserve">. godinu </w:t>
      </w:r>
      <w:r>
        <w:rPr>
          <w:rFonts w:ascii="Arial" w:hAnsi="Arial" w:cs="Arial"/>
          <w:sz w:val="22"/>
          <w:szCs w:val="22"/>
        </w:rPr>
        <w:t>za sljedeće programe:</w:t>
      </w:r>
    </w:p>
    <w:p w:rsidR="001B3D18" w:rsidRDefault="001B3D18" w:rsidP="001B3D18">
      <w:pPr>
        <w:pStyle w:val="Default"/>
        <w:ind w:firstLine="360"/>
        <w:jc w:val="both"/>
        <w:rPr>
          <w:rFonts w:ascii="Arial" w:hAnsi="Arial" w:cs="Arial"/>
          <w:sz w:val="22"/>
          <w:szCs w:val="22"/>
        </w:rPr>
      </w:pPr>
    </w:p>
    <w:p w:rsidR="007C2E16" w:rsidRPr="007C2E16" w:rsidRDefault="007C2E16" w:rsidP="007C2E1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7C2E16">
        <w:rPr>
          <w:rFonts w:ascii="Arial" w:hAnsi="Arial" w:cs="Arial"/>
          <w:sz w:val="22"/>
          <w:szCs w:val="22"/>
          <w:lang w:val="hr-BA"/>
        </w:rPr>
        <w:t>„Podrška projektima poboljšanja inkluzivnosti predškolskog i osnovnog obrazovanja“</w:t>
      </w:r>
    </w:p>
    <w:p w:rsidR="001B3D18" w:rsidRPr="007C2E16" w:rsidRDefault="007C2E16" w:rsidP="00700E6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„</w:t>
      </w:r>
      <w:r w:rsidRPr="007C2E16">
        <w:rPr>
          <w:rFonts w:ascii="Arial" w:hAnsi="Arial" w:cs="Arial"/>
          <w:sz w:val="22"/>
          <w:szCs w:val="22"/>
          <w:lang w:val="hr-BA"/>
        </w:rPr>
        <w:t>Podrška stručnom usavršavanju i cjeloživotnom učenju prosvjetnih radnika u predškolskom, osnovnom i srednjem obrazovanju</w:t>
      </w:r>
      <w:r>
        <w:rPr>
          <w:rFonts w:ascii="Arial" w:hAnsi="Arial" w:cs="Arial"/>
          <w:sz w:val="22"/>
          <w:szCs w:val="22"/>
          <w:lang w:val="hr-BA"/>
        </w:rPr>
        <w:t>“</w:t>
      </w:r>
    </w:p>
    <w:p w:rsidR="00237B5A" w:rsidRPr="00EC2988" w:rsidRDefault="00237B5A" w:rsidP="00700E69">
      <w:pPr>
        <w:pStyle w:val="ListParagraph"/>
        <w:ind w:left="360"/>
        <w:jc w:val="both"/>
        <w:rPr>
          <w:lang w:val="hr-BA"/>
        </w:rPr>
      </w:pPr>
    </w:p>
    <w:p w:rsidR="001B3D18" w:rsidRDefault="001B3D18" w:rsidP="001B3D18">
      <w:pPr>
        <w:rPr>
          <w:rFonts w:ascii="Arial" w:hAnsi="Arial" w:cs="Arial"/>
          <w:sz w:val="18"/>
          <w:szCs w:val="18"/>
        </w:rPr>
      </w:pPr>
    </w:p>
    <w:p w:rsidR="001B3D18" w:rsidRPr="00237B5A" w:rsidRDefault="001B3D18" w:rsidP="001B3D18">
      <w:pPr>
        <w:jc w:val="center"/>
        <w:rPr>
          <w:rFonts w:ascii="Arial Black" w:hAnsi="Arial Black" w:cs="Arial"/>
          <w:b/>
          <w:sz w:val="20"/>
          <w:szCs w:val="20"/>
        </w:rPr>
      </w:pPr>
      <w:r w:rsidRPr="00237B5A">
        <w:rPr>
          <w:rFonts w:ascii="Arial Black" w:hAnsi="Arial Black" w:cs="Arial"/>
          <w:b/>
          <w:sz w:val="20"/>
          <w:szCs w:val="20"/>
        </w:rPr>
        <w:t>UPUTSTVO ZA PODNOŠENJE PRIJAVA NA JAVNI POZIV ZA</w:t>
      </w:r>
      <w:r w:rsidRPr="00237B5A">
        <w:rPr>
          <w:rFonts w:ascii="Arial Black" w:hAnsi="Arial Black" w:cs="Arial"/>
          <w:b/>
          <w:bCs/>
          <w:sz w:val="20"/>
          <w:szCs w:val="20"/>
        </w:rPr>
        <w:t xml:space="preserve"> </w:t>
      </w:r>
      <w:r w:rsidRPr="00237B5A">
        <w:rPr>
          <w:rFonts w:ascii="Arial Black" w:hAnsi="Arial Black" w:cs="Arial"/>
          <w:b/>
          <w:sz w:val="20"/>
          <w:szCs w:val="20"/>
        </w:rPr>
        <w:t>FINANSIRANJE PROJEKATA IZ OBLASTI PREDŠKOLSKOG, OSNOVNOG I SREDNJEG OBRAZOVANJA</w:t>
      </w:r>
    </w:p>
    <w:p w:rsidR="001B3D18" w:rsidRPr="007E26FC" w:rsidRDefault="001B3D18" w:rsidP="001B3D18">
      <w:pPr>
        <w:jc w:val="center"/>
        <w:rPr>
          <w:rFonts w:ascii="Arial" w:hAnsi="Arial" w:cs="Arial"/>
          <w:b/>
          <w:sz w:val="20"/>
          <w:szCs w:val="20"/>
        </w:rPr>
      </w:pPr>
    </w:p>
    <w:p w:rsidR="001B3D18" w:rsidRDefault="001B3D18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Zahtjev za finansiranje/sufinansiranje projekta treba popuniti na odgovarajućem obrascu koji se preuzima sa web </w:t>
      </w:r>
      <w:r w:rsidR="000B4393">
        <w:rPr>
          <w:rFonts w:ascii="Arial" w:hAnsi="Arial" w:cs="Arial"/>
          <w:sz w:val="22"/>
          <w:szCs w:val="22"/>
        </w:rPr>
        <w:t>stranice Ministarstva (obrazac Z</w:t>
      </w:r>
      <w:r>
        <w:rPr>
          <w:rFonts w:ascii="Arial" w:hAnsi="Arial" w:cs="Arial"/>
          <w:sz w:val="22"/>
          <w:szCs w:val="22"/>
        </w:rPr>
        <w:t>ahtjeva se nalazi u nastavku teksta ovog Javnog poziva).</w:t>
      </w:r>
    </w:p>
    <w:p w:rsidR="001B3D18" w:rsidRDefault="001B3D18" w:rsidP="001B3D18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B3D18" w:rsidRDefault="001B3D18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0B4393">
        <w:rPr>
          <w:rFonts w:ascii="Arial" w:hAnsi="Arial" w:cs="Arial"/>
          <w:sz w:val="22"/>
          <w:szCs w:val="22"/>
        </w:rPr>
        <w:t>z popunjeni i ovjereni obrazac Zahtjeva i Izjave podnosioca Z</w:t>
      </w:r>
      <w:r>
        <w:rPr>
          <w:rFonts w:ascii="Arial" w:hAnsi="Arial" w:cs="Arial"/>
          <w:sz w:val="22"/>
          <w:szCs w:val="22"/>
        </w:rPr>
        <w:t>ahtjeva dostaviti i obaveznu dok</w:t>
      </w:r>
      <w:r w:rsidR="000B4393">
        <w:rPr>
          <w:rFonts w:ascii="Arial" w:hAnsi="Arial" w:cs="Arial"/>
          <w:sz w:val="22"/>
          <w:szCs w:val="22"/>
        </w:rPr>
        <w:t>umentaciju navedenu na obrascu Z</w:t>
      </w:r>
      <w:r>
        <w:rPr>
          <w:rFonts w:ascii="Arial" w:hAnsi="Arial" w:cs="Arial"/>
          <w:sz w:val="22"/>
          <w:szCs w:val="22"/>
        </w:rPr>
        <w:t>ahtjeva, uzimaju</w:t>
      </w:r>
      <w:r w:rsidR="000C3276">
        <w:rPr>
          <w:rFonts w:ascii="Arial" w:hAnsi="Arial" w:cs="Arial"/>
          <w:sz w:val="22"/>
          <w:szCs w:val="22"/>
        </w:rPr>
        <w:t>ći u obzir da li je podnosilac Z</w:t>
      </w:r>
      <w:r>
        <w:rPr>
          <w:rFonts w:ascii="Arial" w:hAnsi="Arial" w:cs="Arial"/>
          <w:sz w:val="22"/>
          <w:szCs w:val="22"/>
        </w:rPr>
        <w:t>ahtjeva pravno lice ili budžetski korisnik.</w:t>
      </w:r>
    </w:p>
    <w:p w:rsidR="001B3D18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Default="001B3D18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Pored neophodne i obavezne dok</w:t>
      </w:r>
      <w:r w:rsidR="000B4393">
        <w:rPr>
          <w:rFonts w:ascii="Arial" w:hAnsi="Arial" w:cs="Arial"/>
          <w:sz w:val="22"/>
          <w:szCs w:val="22"/>
        </w:rPr>
        <w:t>umentacije navedene na obrascu Z</w:t>
      </w:r>
      <w:r w:rsidR="001013CE">
        <w:rPr>
          <w:rFonts w:ascii="Arial" w:hAnsi="Arial" w:cs="Arial"/>
          <w:sz w:val="22"/>
          <w:szCs w:val="22"/>
        </w:rPr>
        <w:t xml:space="preserve">ahtjeva, podnosilac </w:t>
      </w:r>
      <w:r w:rsidR="000B439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ahtjeva može dostaviti i drugu dodatnu dokumentaciju kojom dokazuje da ispunjava sve propisane kriterije iz Javnog poziva.</w:t>
      </w:r>
    </w:p>
    <w:p w:rsidR="001B3D18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Default="000B4393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Popunjen i ovjeren Z</w:t>
      </w:r>
      <w:r w:rsidR="001B3D18">
        <w:rPr>
          <w:rFonts w:ascii="Arial" w:hAnsi="Arial" w:cs="Arial"/>
          <w:sz w:val="22"/>
          <w:szCs w:val="22"/>
        </w:rPr>
        <w:t>ahtjev sa neophodnom dokumentacijom treba dostaviti Federalnom ministarstvu obrazovanja i nauke najkasnije do isteka roka navedenog u Javnom pozivu.</w:t>
      </w:r>
    </w:p>
    <w:p w:rsidR="001B3D18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Default="001B3D18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 sa svim prilozima u dva istovjetna primjerka treba poslati na adresu: Federalno ministarstvo obrazovanja i nauke, dr. Ante Starčevića bb, 88000 Mostar.</w:t>
      </w:r>
    </w:p>
    <w:p w:rsidR="001B3D18" w:rsidRDefault="001B3D18" w:rsidP="001B3D18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B3D18" w:rsidRDefault="001B3D18" w:rsidP="001B3D18">
      <w:pPr>
        <w:pStyle w:val="Default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Zahtjevi uz koje nije dostavljena </w:t>
      </w:r>
      <w:r w:rsidR="00556D10">
        <w:rPr>
          <w:rFonts w:ascii="Arial" w:hAnsi="Arial" w:cs="Arial"/>
          <w:sz w:val="22"/>
          <w:szCs w:val="22"/>
        </w:rPr>
        <w:t>sva tražena dokumentacija i koji</w:t>
      </w:r>
      <w:r>
        <w:rPr>
          <w:rFonts w:ascii="Arial" w:hAnsi="Arial" w:cs="Arial"/>
          <w:sz w:val="22"/>
          <w:szCs w:val="22"/>
        </w:rPr>
        <w:t xml:space="preserve"> nisu dostav</w:t>
      </w:r>
      <w:r w:rsidR="00556D10">
        <w:rPr>
          <w:rFonts w:ascii="Arial" w:hAnsi="Arial" w:cs="Arial"/>
          <w:sz w:val="22"/>
          <w:szCs w:val="22"/>
        </w:rPr>
        <w:t>ljeni</w:t>
      </w:r>
      <w:r w:rsidR="006F2B42">
        <w:rPr>
          <w:rFonts w:ascii="Arial" w:hAnsi="Arial" w:cs="Arial"/>
          <w:sz w:val="22"/>
          <w:szCs w:val="22"/>
        </w:rPr>
        <w:t xml:space="preserve"> u propisanom roku, kao i z</w:t>
      </w:r>
      <w:r>
        <w:rPr>
          <w:rFonts w:ascii="Arial" w:hAnsi="Arial" w:cs="Arial"/>
          <w:sz w:val="22"/>
          <w:szCs w:val="22"/>
        </w:rPr>
        <w:t>ahtjevi korisnika koji u prethodnom periodu nisu pravdali namjenski utrošak dodijeljenih sredstava</w:t>
      </w:r>
      <w:r w:rsidR="006F2B4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neće bit</w:t>
      </w:r>
      <w:r w:rsidR="00556D10">
        <w:rPr>
          <w:rFonts w:ascii="Arial" w:hAnsi="Arial" w:cs="Arial"/>
          <w:sz w:val="22"/>
          <w:szCs w:val="22"/>
        </w:rPr>
        <w:t>i razmatrani</w:t>
      </w:r>
      <w:r>
        <w:rPr>
          <w:rFonts w:ascii="Arial" w:hAnsi="Arial" w:cs="Arial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B3D18" w:rsidRDefault="001B3D18" w:rsidP="001B3D18">
      <w:pPr>
        <w:pStyle w:val="Default"/>
        <w:jc w:val="both"/>
        <w:rPr>
          <w:b/>
          <w:sz w:val="22"/>
          <w:szCs w:val="22"/>
        </w:rPr>
      </w:pPr>
    </w:p>
    <w:p w:rsidR="001B3D18" w:rsidRDefault="001B3D18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Pored o</w:t>
      </w:r>
      <w:r w:rsidR="000B4393">
        <w:rPr>
          <w:rFonts w:ascii="Arial" w:hAnsi="Arial" w:cs="Arial"/>
          <w:sz w:val="22"/>
          <w:szCs w:val="22"/>
        </w:rPr>
        <w:t>vog općeg uputstva, podnosilac Z</w:t>
      </w:r>
      <w:r>
        <w:rPr>
          <w:rFonts w:ascii="Arial" w:hAnsi="Arial" w:cs="Arial"/>
          <w:sz w:val="22"/>
          <w:szCs w:val="22"/>
        </w:rPr>
        <w:t>ahtj</w:t>
      </w:r>
      <w:r w:rsidR="002B2168">
        <w:rPr>
          <w:rFonts w:ascii="Arial" w:hAnsi="Arial" w:cs="Arial"/>
          <w:sz w:val="22"/>
          <w:szCs w:val="22"/>
        </w:rPr>
        <w:t>eva je dužan provoditi i posebna uputstva</w:t>
      </w:r>
      <w:r>
        <w:rPr>
          <w:rFonts w:ascii="Arial" w:hAnsi="Arial" w:cs="Arial"/>
          <w:sz w:val="22"/>
          <w:szCs w:val="22"/>
        </w:rPr>
        <w:t xml:space="preserve"> i kriterije navedene za svaki pojedinačni program.</w:t>
      </w:r>
    </w:p>
    <w:p w:rsidR="001B3D18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Default="001B3D18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Ustanove iz oblasti predškolskog, osnovnog i srednjeg obrazovanja dužne su u uvodnom dijelu svog detaljnog projekta kao obaveznog dokumenta navesti najvažnije informacije o ustanovi (broj učenika i njihovu strukturu; nastavni i drugi kadar; veličinu, starost i stanje objekta ustanove; stepen i kvalitet opremljenosti učionica i kabineta, te ostale bitne informacije za donošenje ocjene o projektu). </w:t>
      </w:r>
    </w:p>
    <w:p w:rsidR="007C2E16" w:rsidRDefault="007C2E16" w:rsidP="00EC2988">
      <w:pPr>
        <w:rPr>
          <w:rFonts w:ascii="Arial Black" w:hAnsi="Arial Black" w:cs="Arial"/>
          <w:b/>
          <w:sz w:val="22"/>
          <w:szCs w:val="22"/>
        </w:rPr>
      </w:pPr>
    </w:p>
    <w:p w:rsidR="00CB42A9" w:rsidRDefault="00CB42A9" w:rsidP="00E858FC">
      <w:pPr>
        <w:jc w:val="center"/>
        <w:rPr>
          <w:rFonts w:ascii="Arial Black" w:hAnsi="Arial Black" w:cs="Arial"/>
          <w:b/>
          <w:sz w:val="22"/>
          <w:szCs w:val="22"/>
        </w:rPr>
      </w:pPr>
    </w:p>
    <w:p w:rsidR="00FC6530" w:rsidRPr="00FC6530" w:rsidRDefault="00FC6530" w:rsidP="00FC6530">
      <w:pPr>
        <w:jc w:val="center"/>
        <w:rPr>
          <w:rFonts w:ascii="Arial" w:hAnsi="Arial" w:cs="Arial"/>
          <w:b/>
        </w:rPr>
      </w:pPr>
      <w:r w:rsidRPr="00FC6530">
        <w:rPr>
          <w:rFonts w:ascii="Arial" w:hAnsi="Arial" w:cs="Arial"/>
          <w:b/>
        </w:rPr>
        <w:t>Kriteriji za ocjenu projekata i raspodjelu sredstava</w:t>
      </w:r>
    </w:p>
    <w:p w:rsidR="00FC6530" w:rsidRPr="00FC6530" w:rsidRDefault="00FC6530" w:rsidP="00FC65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za projekte</w:t>
      </w:r>
      <w:r w:rsidRPr="00FC6530">
        <w:rPr>
          <w:rFonts w:ascii="Arial" w:hAnsi="Arial" w:cs="Arial"/>
          <w:b/>
          <w:bCs/>
        </w:rPr>
        <w:t xml:space="preserve"> </w:t>
      </w:r>
      <w:r w:rsidRPr="00FC6530">
        <w:rPr>
          <w:rFonts w:ascii="Arial" w:hAnsi="Arial" w:cs="Arial"/>
          <w:b/>
        </w:rPr>
        <w:t xml:space="preserve">iz oblasti predškolskog, osnovnog i srednjeg obrazovanja </w:t>
      </w:r>
    </w:p>
    <w:p w:rsidR="00FC6530" w:rsidRDefault="00FC6530" w:rsidP="00FC6530">
      <w:pPr>
        <w:jc w:val="both"/>
        <w:rPr>
          <w:rFonts w:ascii="Arial" w:hAnsi="Arial" w:cs="Arial"/>
        </w:rPr>
      </w:pPr>
    </w:p>
    <w:p w:rsidR="00FC6530" w:rsidRDefault="00FC6530" w:rsidP="00FC65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Aplikacije podnosilaca </w:t>
      </w:r>
      <w:r w:rsidR="0062437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ahtjeva</w:t>
      </w:r>
      <w:r w:rsidR="00F06A8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koji</w:t>
      </w:r>
      <w:r w:rsidRPr="00E67F50">
        <w:rPr>
          <w:rFonts w:ascii="Arial" w:hAnsi="Arial" w:cs="Arial"/>
          <w:sz w:val="22"/>
          <w:szCs w:val="22"/>
        </w:rPr>
        <w:t xml:space="preserve"> dostave sve tražene dokumente navede</w:t>
      </w:r>
      <w:r>
        <w:rPr>
          <w:rFonts w:ascii="Arial" w:hAnsi="Arial" w:cs="Arial"/>
          <w:sz w:val="22"/>
          <w:szCs w:val="22"/>
        </w:rPr>
        <w:t xml:space="preserve">ne u tekstu Javnog poziva i </w:t>
      </w:r>
      <w:r w:rsidR="0062437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ahtjeva,</w:t>
      </w:r>
      <w:r w:rsidRPr="00E67F50">
        <w:rPr>
          <w:rFonts w:ascii="Arial" w:hAnsi="Arial" w:cs="Arial"/>
          <w:sz w:val="22"/>
          <w:szCs w:val="22"/>
        </w:rPr>
        <w:t xml:space="preserve"> Federalno ministarstvo</w:t>
      </w:r>
      <w:r>
        <w:rPr>
          <w:rFonts w:ascii="Arial" w:hAnsi="Arial" w:cs="Arial"/>
          <w:sz w:val="22"/>
          <w:szCs w:val="22"/>
        </w:rPr>
        <w:t xml:space="preserve"> obrazovanja i nauke</w:t>
      </w:r>
      <w:r w:rsidRPr="00E67F50">
        <w:rPr>
          <w:rFonts w:ascii="Arial" w:hAnsi="Arial" w:cs="Arial"/>
          <w:sz w:val="22"/>
          <w:szCs w:val="22"/>
        </w:rPr>
        <w:t xml:space="preserve"> će razmatrati i vršiti ocjenjivanje na osnovu sljedećih kriterija:</w:t>
      </w:r>
    </w:p>
    <w:p w:rsidR="00FC6530" w:rsidRPr="00E67F50" w:rsidRDefault="00FC6530" w:rsidP="00FC6530">
      <w:pPr>
        <w:jc w:val="both"/>
        <w:rPr>
          <w:rFonts w:ascii="Arial" w:hAnsi="Arial" w:cs="Arial"/>
          <w:sz w:val="22"/>
          <w:szCs w:val="22"/>
        </w:rPr>
      </w:pPr>
    </w:p>
    <w:p w:rsidR="00FC6530" w:rsidRPr="00194061" w:rsidRDefault="00FC6530" w:rsidP="00FC653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FC6530">
        <w:rPr>
          <w:rFonts w:ascii="Arial" w:hAnsi="Arial" w:cs="Arial"/>
          <w:b/>
          <w:sz w:val="22"/>
          <w:szCs w:val="22"/>
          <w:lang w:val="hr-BA"/>
        </w:rPr>
        <w:lastRenderedPageBreak/>
        <w:t>„</w:t>
      </w:r>
      <w:r w:rsidR="00194061" w:rsidRPr="00194061">
        <w:rPr>
          <w:rFonts w:ascii="Arial" w:hAnsi="Arial" w:cs="Arial"/>
          <w:b/>
          <w:sz w:val="22"/>
          <w:szCs w:val="22"/>
          <w:lang w:val="hr-BA"/>
        </w:rPr>
        <w:t>Podrška projektima poboljšanja inkluzivnosti predškolskog i osnovnog obrazovanja</w:t>
      </w:r>
      <w:r w:rsidRPr="00194061">
        <w:rPr>
          <w:rFonts w:ascii="Arial" w:hAnsi="Arial" w:cs="Arial"/>
          <w:b/>
          <w:sz w:val="22"/>
          <w:szCs w:val="22"/>
          <w:lang w:val="hr-BA"/>
        </w:rPr>
        <w:t>“</w:t>
      </w:r>
    </w:p>
    <w:p w:rsidR="00FC6530" w:rsidRPr="003D3EDE" w:rsidRDefault="00FC6530" w:rsidP="00FC6530">
      <w:pPr>
        <w:jc w:val="both"/>
        <w:rPr>
          <w:rFonts w:ascii="Arial" w:eastAsia="+mj-ea" w:hAnsi="Arial" w:cs="Arial"/>
          <w:bCs/>
          <w:sz w:val="22"/>
          <w:szCs w:val="22"/>
          <w:lang w:val="hr-BA"/>
        </w:rPr>
      </w:pPr>
    </w:p>
    <w:p w:rsidR="003D3EDE" w:rsidRPr="003D3EDE" w:rsidRDefault="003D3EDE" w:rsidP="003D3ED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3D3EDE">
        <w:rPr>
          <w:rFonts w:ascii="Arial" w:hAnsi="Arial" w:cs="Arial"/>
          <w:sz w:val="22"/>
          <w:szCs w:val="22"/>
          <w:lang w:val="hr-BA"/>
        </w:rPr>
        <w:t>Program je namijenjen podršci projektima koji imaju za cilj poboljšanje uključenosti i u</w:t>
      </w:r>
      <w:r w:rsidR="00AC41B1">
        <w:rPr>
          <w:rFonts w:ascii="Arial" w:hAnsi="Arial" w:cs="Arial"/>
          <w:sz w:val="22"/>
          <w:szCs w:val="22"/>
          <w:lang w:val="hr-BA"/>
        </w:rPr>
        <w:t>slova</w:t>
      </w:r>
      <w:r w:rsidRPr="003D3EDE">
        <w:rPr>
          <w:rFonts w:ascii="Arial" w:hAnsi="Arial" w:cs="Arial"/>
          <w:sz w:val="22"/>
          <w:szCs w:val="22"/>
          <w:lang w:val="hr-BA"/>
        </w:rPr>
        <w:t xml:space="preserve"> obrazovanja u predškolskim ustanovama i javnim osnovnim školama za sljedeće grupe djece s posebnim obrazovnim potrebama: djeca sa poteškoćama u razvoju, djeca koja žive u udaljenim ruralnim sredinama, učenici s nedovoljnim poznavanjem jednog od jezika konstitutivnih naroda u BiH (djeca BiH državljana koja su živjela duže vrijeme u inostranstvu i djeca stranih državljana koja pohađaju osnovno obrazovanje u Federaciji BiH).</w:t>
      </w:r>
    </w:p>
    <w:p w:rsidR="003D3EDE" w:rsidRPr="003D3EDE" w:rsidRDefault="003D3EDE" w:rsidP="003D3ED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</w:p>
    <w:p w:rsidR="003D3EDE" w:rsidRPr="003D3EDE" w:rsidRDefault="003D3EDE" w:rsidP="003D3ED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3D3EDE">
        <w:rPr>
          <w:rFonts w:ascii="Arial" w:hAnsi="Arial" w:cs="Arial"/>
          <w:b/>
          <w:sz w:val="22"/>
          <w:szCs w:val="22"/>
          <w:lang w:val="hr-BA"/>
        </w:rPr>
        <w:t>Kriteriji za raspodjelu sredstava:</w:t>
      </w:r>
    </w:p>
    <w:p w:rsidR="003D3EDE" w:rsidRPr="003D3EDE" w:rsidRDefault="003D3EDE" w:rsidP="003D3EDE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3D3EDE">
        <w:rPr>
          <w:rFonts w:ascii="Arial" w:eastAsia="Calibri" w:hAnsi="Arial" w:cs="Arial"/>
          <w:sz w:val="22"/>
          <w:szCs w:val="22"/>
          <w:lang w:val="hr-BA" w:eastAsia="en-US"/>
        </w:rPr>
        <w:t>Kvalitet ponuđenog projekta poboljšanja inkluzivnosti pred</w:t>
      </w:r>
      <w:r w:rsidR="006A1D1C">
        <w:rPr>
          <w:rFonts w:ascii="Arial" w:eastAsia="Calibri" w:hAnsi="Arial" w:cs="Arial"/>
          <w:sz w:val="22"/>
          <w:szCs w:val="22"/>
          <w:lang w:val="hr-BA" w:eastAsia="en-US"/>
        </w:rPr>
        <w:t>školskog i osnovnog obrazovanja</w:t>
      </w:r>
      <w:r w:rsidRPr="003D3EDE">
        <w:rPr>
          <w:rFonts w:ascii="Arial" w:eastAsia="Calibri" w:hAnsi="Arial" w:cs="Arial"/>
          <w:sz w:val="22"/>
          <w:szCs w:val="22"/>
          <w:lang w:val="hr-BA" w:eastAsia="en-US"/>
        </w:rPr>
        <w:t xml:space="preserve"> sa aspekta metodologije izrade, odnosno jasno definiranih ciljeva i metoda provođenja projektnih aktivnosti;</w:t>
      </w:r>
    </w:p>
    <w:p w:rsidR="003D3EDE" w:rsidRPr="003D3EDE" w:rsidRDefault="003D3EDE" w:rsidP="003D3EDE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3D3EDE">
        <w:rPr>
          <w:rFonts w:ascii="Arial" w:eastAsia="Calibri" w:hAnsi="Arial" w:cs="Arial"/>
          <w:sz w:val="22"/>
          <w:szCs w:val="22"/>
          <w:lang w:val="hr-BA" w:eastAsia="en-US"/>
        </w:rPr>
        <w:t>Precizno definirane ciljne grupe i broj korisnika projekta;</w:t>
      </w:r>
    </w:p>
    <w:p w:rsidR="003D3EDE" w:rsidRPr="003D3EDE" w:rsidRDefault="003D3EDE" w:rsidP="003D3EDE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3D3EDE">
        <w:rPr>
          <w:rFonts w:ascii="Arial" w:eastAsia="Calibri" w:hAnsi="Arial" w:cs="Arial"/>
          <w:sz w:val="22"/>
          <w:szCs w:val="22"/>
          <w:lang w:val="hr-BA" w:eastAsia="en-US"/>
        </w:rPr>
        <w:t xml:space="preserve">Dostignuti nivo ili afirmacija individualnog pristupa svakom djetetu u skladu sa njegovim potrebama i mogućnostima; </w:t>
      </w:r>
    </w:p>
    <w:p w:rsidR="003D3EDE" w:rsidRPr="003D3EDE" w:rsidRDefault="003D3EDE" w:rsidP="003D3EDE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3D3EDE">
        <w:rPr>
          <w:rFonts w:ascii="Arial" w:eastAsia="Calibri" w:hAnsi="Arial" w:cs="Arial"/>
          <w:sz w:val="22"/>
          <w:szCs w:val="22"/>
          <w:lang w:val="hr-BA" w:eastAsia="en-US"/>
        </w:rPr>
        <w:t>Kvalitet sadržaja projekta, odnosno detaljno obrazloženje potrebe za realizacijom projekta sa aspekta predviđenih odgojno-obrazovnih i socijalnih učinaka;</w:t>
      </w:r>
    </w:p>
    <w:p w:rsidR="003D3EDE" w:rsidRPr="003D3EDE" w:rsidRDefault="003D3EDE" w:rsidP="003D3EDE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3D3EDE">
        <w:rPr>
          <w:rFonts w:ascii="Arial" w:eastAsia="Calibri" w:hAnsi="Arial" w:cs="Arial"/>
          <w:sz w:val="22"/>
          <w:szCs w:val="22"/>
          <w:lang w:val="hr-BA" w:eastAsia="en-US"/>
        </w:rPr>
        <w:t>Povezanost predloženog projekta i programa sa prethodnim aktivnostima, odnosno postignuti rezultati u prethodnom periodu;</w:t>
      </w:r>
    </w:p>
    <w:p w:rsidR="003D3EDE" w:rsidRPr="003D3EDE" w:rsidRDefault="003D3EDE" w:rsidP="003D3EDE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3D3EDE">
        <w:rPr>
          <w:rFonts w:ascii="Arial" w:eastAsia="Calibri" w:hAnsi="Arial" w:cs="Arial"/>
          <w:sz w:val="22"/>
          <w:szCs w:val="22"/>
          <w:lang w:val="hr-BA" w:eastAsia="en-US"/>
        </w:rPr>
        <w:t xml:space="preserve">Ukoliko je </w:t>
      </w:r>
      <w:r w:rsidRPr="003D3EDE">
        <w:rPr>
          <w:rFonts w:ascii="Arial" w:eastAsia="Calibri" w:hAnsi="Arial" w:cs="Arial"/>
          <w:i/>
          <w:sz w:val="22"/>
          <w:szCs w:val="22"/>
          <w:lang w:val="hr-BA" w:eastAsia="en-US"/>
        </w:rPr>
        <w:t xml:space="preserve">aplikant </w:t>
      </w:r>
      <w:r w:rsidRPr="003D3EDE">
        <w:rPr>
          <w:rFonts w:ascii="Arial" w:eastAsia="Calibri" w:hAnsi="Arial" w:cs="Arial"/>
          <w:sz w:val="22"/>
          <w:szCs w:val="22"/>
          <w:lang w:val="hr-BA" w:eastAsia="en-US"/>
        </w:rPr>
        <w:t xml:space="preserve">nevladina organizacija, dužna je dostaviti saglasnost odgojno-obrazovne ustanove o provođenju projekta u istoj; </w:t>
      </w:r>
    </w:p>
    <w:p w:rsidR="003D3EDE" w:rsidRPr="003D3EDE" w:rsidRDefault="003D3EDE" w:rsidP="003D3EDE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3D3EDE">
        <w:rPr>
          <w:rFonts w:ascii="Arial" w:eastAsia="Calibri" w:hAnsi="Arial" w:cs="Arial"/>
          <w:sz w:val="22"/>
          <w:szCs w:val="22"/>
          <w:lang w:val="hr-BA" w:eastAsia="en-US"/>
        </w:rPr>
        <w:t>Detaljno razrađen budžet sa jasno navedenim izvorima finansiranja (vlastita sredstva, donacija, sredstva iz budžeta Federacije BiH, sredstva iz budžeta jedinica lokalne samouprave i druga sredstva). Sve stavke u budžetu relevantne za realizaciju odgojno-obrazovnih aktivnosti navedenih u projektnom prijedlogu;</w:t>
      </w:r>
    </w:p>
    <w:p w:rsidR="003D3EDE" w:rsidRPr="003D3EDE" w:rsidRDefault="003D3EDE" w:rsidP="003D3EDE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3D3EDE">
        <w:rPr>
          <w:rFonts w:ascii="Arial" w:eastAsia="Calibri" w:hAnsi="Arial" w:cs="Arial"/>
          <w:sz w:val="22"/>
          <w:szCs w:val="22"/>
          <w:lang w:val="hr-BA" w:eastAsia="en-US"/>
        </w:rPr>
        <w:t>Kod projekata edukacije nastavnika, prednost prilikom odabira dati onim projektima koji imaju za cilj razvoj praktičnih vještina za rad sa učenicima s posebnim potrebama;</w:t>
      </w:r>
    </w:p>
    <w:p w:rsidR="003D3EDE" w:rsidRPr="003D3EDE" w:rsidRDefault="003D3EDE" w:rsidP="003D3EDE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3D3EDE">
        <w:rPr>
          <w:rFonts w:ascii="Arial" w:eastAsia="Calibri" w:hAnsi="Arial" w:cs="Arial"/>
          <w:sz w:val="22"/>
          <w:szCs w:val="22"/>
          <w:lang w:val="hr-BA" w:eastAsia="en-US"/>
        </w:rPr>
        <w:t xml:space="preserve">Kod projekata koji uključuju angažiranje asistenata u nastavi, prednost će se dati projektima koji predviđaju angažiranje kvalificiranog kadra za rad sa djecom s poteškoćama u razvoju i predviđaju načine za održivost projekta. </w:t>
      </w:r>
    </w:p>
    <w:p w:rsidR="003D3EDE" w:rsidRPr="003D3EDE" w:rsidRDefault="003D3EDE" w:rsidP="003D3ED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</w:p>
    <w:p w:rsidR="003D3EDE" w:rsidRPr="003D3EDE" w:rsidRDefault="003D3EDE" w:rsidP="003D3ED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3D3EDE">
        <w:rPr>
          <w:rFonts w:ascii="Arial" w:hAnsi="Arial" w:cs="Arial"/>
          <w:sz w:val="22"/>
          <w:szCs w:val="22"/>
          <w:lang w:val="hr-BA"/>
        </w:rPr>
        <w:t>Podrška projektima poboljšanja inkluzivnosti predškolskog i osnovnog obrazovanja planira se realizirati kroz podršku predškolskim ustanovama, javnim osnovnim školama i nevladinim organizacijama koje realiziraju projekat u saradnji sa odgojno-obrazovnim ustanovama, podršku nabavci savremenih didaktičkih sredstava ili odgovarajuće stručne literature za nastavnike te podsticaj edukaciji nastavnika i stručnih saradnika u odgojno-obrazovnim ustanovama, angažiranju asistenata u nastavi za podršku učenicima sa poteškoćama u razvoju, organizaciji dopunske nastave i dr.</w:t>
      </w:r>
    </w:p>
    <w:p w:rsidR="003D3EDE" w:rsidRPr="003D3EDE" w:rsidRDefault="003D3EDE" w:rsidP="003D3ED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3D3EDE">
        <w:rPr>
          <w:rFonts w:ascii="Arial" w:hAnsi="Arial" w:cs="Arial"/>
          <w:sz w:val="22"/>
          <w:szCs w:val="22"/>
          <w:lang w:val="hr-BA"/>
        </w:rPr>
        <w:t>Projekti koje odobri Federalno ministarstvo obrazovanja i nauke bit će podržani u maksimalnoj vrijednosti do 7.000,00 KM.</w:t>
      </w:r>
    </w:p>
    <w:p w:rsidR="00CB42A9" w:rsidRDefault="00CB42A9" w:rsidP="00FC6530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CB42A9" w:rsidRPr="00FC6530" w:rsidRDefault="00CB42A9" w:rsidP="00FC6530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FC6530" w:rsidRPr="00F137EB" w:rsidRDefault="00FC6530" w:rsidP="00700E69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700E69">
        <w:rPr>
          <w:rFonts w:ascii="Arial" w:hAnsi="Arial" w:cs="Arial"/>
          <w:b/>
          <w:sz w:val="22"/>
          <w:szCs w:val="22"/>
          <w:lang w:val="hr-BA"/>
        </w:rPr>
        <w:t>„</w:t>
      </w:r>
      <w:r w:rsidR="00F137EB" w:rsidRPr="00F137EB">
        <w:rPr>
          <w:rFonts w:ascii="Arial" w:hAnsi="Arial" w:cs="Arial"/>
          <w:b/>
          <w:sz w:val="22"/>
          <w:szCs w:val="22"/>
          <w:lang w:val="hr-BA"/>
        </w:rPr>
        <w:t>Podrška stručnom usavršavanju i cjeloživotnom učenju prosvjetnih radnika u predškolskom, osnovnom i srednjem obrazovanju</w:t>
      </w:r>
      <w:r w:rsidRPr="00F137EB">
        <w:rPr>
          <w:rFonts w:ascii="Arial" w:hAnsi="Arial" w:cs="Arial"/>
          <w:b/>
          <w:sz w:val="22"/>
          <w:szCs w:val="22"/>
          <w:lang w:val="hr-BA"/>
        </w:rPr>
        <w:t>“</w:t>
      </w:r>
    </w:p>
    <w:p w:rsidR="00FC6530" w:rsidRPr="00FC6530" w:rsidRDefault="00FC6530" w:rsidP="00FC6530">
      <w:pPr>
        <w:jc w:val="both"/>
        <w:rPr>
          <w:rFonts w:ascii="Arial" w:hAnsi="Arial" w:cs="Arial"/>
          <w:bCs/>
          <w:sz w:val="22"/>
          <w:szCs w:val="22"/>
          <w:lang w:val="hr-BA"/>
        </w:rPr>
      </w:pPr>
    </w:p>
    <w:p w:rsidR="00F137EB" w:rsidRPr="00F137EB" w:rsidRDefault="009F1539" w:rsidP="00F137E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Svrha programa jeste unapr</w:t>
      </w:r>
      <w:r w:rsidR="00F137EB" w:rsidRPr="00F137EB">
        <w:rPr>
          <w:rFonts w:ascii="Arial" w:hAnsi="Arial" w:cs="Arial"/>
          <w:sz w:val="22"/>
          <w:szCs w:val="22"/>
          <w:lang w:val="hr-BA"/>
        </w:rPr>
        <w:t>eđenje kompetencija prosvjetnih radnika u predškolskom, osnovnom i srednjem obrazovanju za odgojno-obrazovni rad usmjeren na razvoj ključnih kompetencija kod djece i učenika, kao i realizaciju nastavnih planova i programa baziranih na ishodima učenja.</w:t>
      </w:r>
    </w:p>
    <w:p w:rsidR="00F137EB" w:rsidRPr="00F137EB" w:rsidRDefault="00F137EB" w:rsidP="00F137E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</w:p>
    <w:p w:rsidR="00F137EB" w:rsidRPr="00F137EB" w:rsidRDefault="00F137EB" w:rsidP="00F137EB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hr-BA"/>
        </w:rPr>
      </w:pPr>
      <w:r w:rsidRPr="00F137EB">
        <w:rPr>
          <w:rFonts w:ascii="Arial" w:hAnsi="Arial" w:cs="Arial"/>
          <w:b/>
          <w:sz w:val="22"/>
          <w:szCs w:val="22"/>
          <w:lang w:val="hr-BA"/>
        </w:rPr>
        <w:t>Kriteriji za raspodjelu sredstava:</w:t>
      </w:r>
    </w:p>
    <w:p w:rsidR="00F137EB" w:rsidRPr="00F137EB" w:rsidRDefault="00F137EB" w:rsidP="00F137EB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F137EB">
        <w:rPr>
          <w:rFonts w:ascii="Arial" w:eastAsia="Calibri" w:hAnsi="Arial" w:cs="Arial"/>
          <w:sz w:val="22"/>
          <w:szCs w:val="22"/>
          <w:lang w:val="hr-BA" w:eastAsia="en-US"/>
        </w:rPr>
        <w:t>Kvalitet ponuđenog programa stručnog usavršavanja prosvjetnih radnika sa aspekta metodologije izrade, odnosno jasno definiranih ciljeva i metoda provođenja programskih aktivnosti;</w:t>
      </w:r>
    </w:p>
    <w:p w:rsidR="00F137EB" w:rsidRPr="00F137EB" w:rsidRDefault="00F137EB" w:rsidP="00F137EB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F137EB">
        <w:rPr>
          <w:rFonts w:ascii="Arial" w:eastAsia="Calibri" w:hAnsi="Arial" w:cs="Arial"/>
          <w:sz w:val="22"/>
          <w:szCs w:val="22"/>
          <w:lang w:val="hr-BA" w:eastAsia="en-US"/>
        </w:rPr>
        <w:t>Detaljno obrazloženje načina na koji će realizacija programa doprinijeti povećanju kvaliteta odgojno-obrazovnog rada u predškolskim ustanovama, osnovnim ili srednjim školama;</w:t>
      </w:r>
    </w:p>
    <w:p w:rsidR="00F137EB" w:rsidRPr="00F137EB" w:rsidRDefault="00F137EB" w:rsidP="00F137EB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F137EB">
        <w:rPr>
          <w:rFonts w:ascii="Arial" w:eastAsia="Calibri" w:hAnsi="Arial" w:cs="Arial"/>
          <w:sz w:val="22"/>
          <w:szCs w:val="22"/>
          <w:lang w:val="hr-BA" w:eastAsia="en-US"/>
        </w:rPr>
        <w:lastRenderedPageBreak/>
        <w:t>Relevantnost programa stručnog usavršavanja za reformu predškolskog, osnovnog i srednjeg obrazovanja koja se provodi u BiH;</w:t>
      </w:r>
    </w:p>
    <w:p w:rsidR="00F137EB" w:rsidRPr="00F137EB" w:rsidRDefault="00F137EB" w:rsidP="00F137EB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F137EB">
        <w:rPr>
          <w:rFonts w:ascii="Arial" w:eastAsia="Calibri" w:hAnsi="Arial" w:cs="Arial"/>
          <w:sz w:val="22"/>
          <w:szCs w:val="22"/>
          <w:lang w:val="hr-BA" w:eastAsia="en-US"/>
        </w:rPr>
        <w:t>Precizno definirane ciljne grupe i broj korisnika projekta;</w:t>
      </w:r>
    </w:p>
    <w:p w:rsidR="00F137EB" w:rsidRPr="00F137EB" w:rsidRDefault="00F137EB" w:rsidP="00F137EB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F137EB">
        <w:rPr>
          <w:rFonts w:ascii="Arial" w:eastAsia="Calibri" w:hAnsi="Arial" w:cs="Arial"/>
          <w:sz w:val="22"/>
          <w:szCs w:val="22"/>
          <w:lang w:val="hr-BA" w:eastAsia="en-US"/>
        </w:rPr>
        <w:t>Povezanost predloženog programa sa prethodnim aktivnostima, odnosno postignuti rezultati u prethodnom periodu;</w:t>
      </w:r>
    </w:p>
    <w:p w:rsidR="00F137EB" w:rsidRPr="00F137EB" w:rsidRDefault="00F137EB" w:rsidP="00F137EB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F137EB">
        <w:rPr>
          <w:rFonts w:ascii="Arial" w:eastAsia="Calibri" w:hAnsi="Arial" w:cs="Arial"/>
          <w:sz w:val="22"/>
          <w:szCs w:val="22"/>
          <w:lang w:val="hr-BA" w:eastAsia="en-US"/>
        </w:rPr>
        <w:t>Detaljno razrađen budžet sa jasno navedenim izvorima finansiranja (vlastita sredstva, donacija, sredstva iz budžeta Federacije BiH, sredstva iz budžeta jedinica lokalne samouprave i druga sredstva);</w:t>
      </w:r>
    </w:p>
    <w:p w:rsidR="00F137EB" w:rsidRPr="00F137EB" w:rsidRDefault="00F137EB" w:rsidP="00F137EB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F137EB">
        <w:rPr>
          <w:rFonts w:ascii="Arial" w:eastAsia="Calibri" w:hAnsi="Arial" w:cs="Arial"/>
          <w:sz w:val="22"/>
          <w:szCs w:val="22"/>
          <w:lang w:val="hr-BA" w:eastAsia="en-US"/>
        </w:rPr>
        <w:t>Prioritet prilikom odabira će se dati programima stručnog usavršavanja prosvjetnih radnika za preventivan odgojno-obrazovni rad s učenicima u svrhu sprečavanja vršnjačkog nasilja;</w:t>
      </w:r>
    </w:p>
    <w:p w:rsidR="00F137EB" w:rsidRPr="00F137EB" w:rsidRDefault="00F137EB" w:rsidP="00F137EB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F137EB">
        <w:rPr>
          <w:rFonts w:ascii="Arial" w:eastAsia="Calibri" w:hAnsi="Arial" w:cs="Arial"/>
          <w:sz w:val="22"/>
          <w:szCs w:val="22"/>
          <w:lang w:val="hr-BA" w:eastAsia="en-US"/>
        </w:rPr>
        <w:t>Prednost prilikom odabira će se dati programima stručnog usavršavanja prosvjetnih radnika koji su održivi i primjenjivi u odgojno-obrazovnoj praksi.</w:t>
      </w:r>
    </w:p>
    <w:p w:rsidR="00F137EB" w:rsidRPr="00F137EB" w:rsidRDefault="00F137EB" w:rsidP="00F137EB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F137EB">
        <w:rPr>
          <w:rFonts w:ascii="Arial" w:eastAsia="Calibri" w:hAnsi="Arial" w:cs="Arial"/>
          <w:sz w:val="22"/>
          <w:szCs w:val="22"/>
          <w:lang w:val="hr-BA" w:eastAsia="en-US"/>
        </w:rPr>
        <w:t>U predloženi program stručnog usavršavanja prosvjetnih radnika je potrebno uključiti prosvjetnog radnika koji je u 2015. godini bio nominiran ispred datog kantona kao najbolji prosvjetni radnik za školsku 2014/15. godinu u okviru obilježavanja Dana nastavnika (5. 10. 2015. godine), koje je organiziralo Federalno ministarstvo obrazovanja i nauke.</w:t>
      </w:r>
    </w:p>
    <w:p w:rsidR="00F137EB" w:rsidRPr="00F137EB" w:rsidRDefault="00F137EB" w:rsidP="00F137EB">
      <w:pPr>
        <w:ind w:left="357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</w:p>
    <w:p w:rsidR="00F137EB" w:rsidRPr="00F137EB" w:rsidRDefault="00F137EB" w:rsidP="00F137E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F137EB">
        <w:rPr>
          <w:rFonts w:ascii="Arial" w:hAnsi="Arial" w:cs="Arial"/>
          <w:sz w:val="22"/>
          <w:szCs w:val="22"/>
          <w:lang w:val="hr-BA"/>
        </w:rPr>
        <w:t>Podrška programima stručnog usavršavanja prosvjetnih radnika planira se realizirati kroz podršku predškolskim ustanovama, javnim osnovnim i srednjim školama, institutima, udruženjima prosvjetnih radnika, pedagoškim zavodima i nevladinim organizacijama, koji će realizirati program stručnog usavršavanja prosvjetnih radnika.</w:t>
      </w:r>
    </w:p>
    <w:p w:rsidR="00F137EB" w:rsidRPr="00F137EB" w:rsidRDefault="00F137EB" w:rsidP="00F137E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</w:p>
    <w:p w:rsidR="00F137EB" w:rsidRPr="00F137EB" w:rsidRDefault="00F137EB" w:rsidP="00F137E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F137EB">
        <w:rPr>
          <w:rFonts w:ascii="Arial" w:hAnsi="Arial" w:cs="Arial"/>
          <w:sz w:val="22"/>
          <w:szCs w:val="22"/>
          <w:lang w:val="hr-BA"/>
        </w:rPr>
        <w:t>Programi stručnog usavršavanja prosvjetnih radnika koje odobri Federalno ministarstvo obrazovanja i nauke bit će podržani u maksimalnoj vrijednosti do 7.000,00 KM.</w:t>
      </w:r>
    </w:p>
    <w:p w:rsidR="00FC6530" w:rsidRPr="00FC6530" w:rsidRDefault="00FC6530" w:rsidP="00FC6530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FC6530" w:rsidRPr="00FC6530" w:rsidRDefault="00FC6530" w:rsidP="00FC6530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616610" w:rsidRDefault="00616610" w:rsidP="00616610">
      <w:pPr>
        <w:pStyle w:val="Defaul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616610" w:rsidRPr="00F2605C" w:rsidRDefault="00616610" w:rsidP="00616610">
      <w:pPr>
        <w:pStyle w:val="Default"/>
        <w:jc w:val="center"/>
        <w:rPr>
          <w:rFonts w:ascii="Arial" w:hAnsi="Arial" w:cs="Arial"/>
          <w:b/>
          <w:color w:val="auto"/>
        </w:rPr>
      </w:pPr>
      <w:r w:rsidRPr="00F2605C">
        <w:rPr>
          <w:rFonts w:ascii="Arial" w:hAnsi="Arial" w:cs="Arial"/>
          <w:b/>
          <w:color w:val="auto"/>
        </w:rPr>
        <w:t xml:space="preserve">Krajnji rok za dostavljanje prijava  je  </w:t>
      </w:r>
      <w:r w:rsidR="00F2605C" w:rsidRPr="00F2605C">
        <w:rPr>
          <w:rFonts w:ascii="Arial" w:hAnsi="Arial" w:cs="Arial"/>
          <w:b/>
          <w:color w:val="auto"/>
        </w:rPr>
        <w:t>14. 1</w:t>
      </w:r>
      <w:r w:rsidRPr="00F2605C">
        <w:rPr>
          <w:rFonts w:ascii="Arial" w:hAnsi="Arial" w:cs="Arial"/>
          <w:b/>
          <w:color w:val="auto"/>
        </w:rPr>
        <w:t>0. 2016. godine.</w:t>
      </w:r>
    </w:p>
    <w:p w:rsidR="00616610" w:rsidRDefault="00616610" w:rsidP="00616610">
      <w:pPr>
        <w:spacing w:line="320" w:lineRule="exact"/>
        <w:jc w:val="both"/>
        <w:rPr>
          <w:rFonts w:ascii="Arial" w:hAnsi="Arial" w:cs="Arial"/>
          <w:sz w:val="22"/>
          <w:szCs w:val="22"/>
          <w:u w:val="single"/>
          <w:lang w:val="bs-Latn-BA"/>
        </w:rPr>
      </w:pPr>
    </w:p>
    <w:p w:rsidR="00616610" w:rsidRDefault="00616610" w:rsidP="00616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Aplika</w:t>
      </w:r>
      <w:r w:rsidR="00D02A16">
        <w:rPr>
          <w:rFonts w:ascii="Arial" w:hAnsi="Arial" w:cs="Arial"/>
          <w:b/>
          <w:color w:val="auto"/>
          <w:sz w:val="22"/>
          <w:szCs w:val="22"/>
        </w:rPr>
        <w:t>cije podnosilaca z</w:t>
      </w:r>
      <w:r w:rsidR="00F538E8">
        <w:rPr>
          <w:rFonts w:ascii="Arial" w:hAnsi="Arial" w:cs="Arial"/>
          <w:b/>
          <w:color w:val="auto"/>
          <w:sz w:val="22"/>
          <w:szCs w:val="22"/>
        </w:rPr>
        <w:t>ahtjeva</w:t>
      </w:r>
      <w:r w:rsidR="0003335B">
        <w:rPr>
          <w:rFonts w:ascii="Arial" w:hAnsi="Arial" w:cs="Arial"/>
          <w:b/>
          <w:color w:val="auto"/>
          <w:sz w:val="22"/>
          <w:szCs w:val="22"/>
        </w:rPr>
        <w:t>,</w:t>
      </w:r>
      <w:r w:rsidR="00F538E8">
        <w:rPr>
          <w:rFonts w:ascii="Arial" w:hAnsi="Arial" w:cs="Arial"/>
          <w:b/>
          <w:color w:val="auto"/>
          <w:sz w:val="22"/>
          <w:szCs w:val="22"/>
        </w:rPr>
        <w:t xml:space="preserve"> koji </w:t>
      </w:r>
      <w:r>
        <w:rPr>
          <w:rFonts w:ascii="Arial" w:hAnsi="Arial" w:cs="Arial"/>
          <w:b/>
          <w:color w:val="auto"/>
          <w:sz w:val="22"/>
          <w:szCs w:val="22"/>
        </w:rPr>
        <w:t>ne dostave sve traže</w:t>
      </w:r>
      <w:r w:rsidR="00D02A16">
        <w:rPr>
          <w:rFonts w:ascii="Arial" w:hAnsi="Arial" w:cs="Arial"/>
          <w:b/>
          <w:color w:val="auto"/>
          <w:sz w:val="22"/>
          <w:szCs w:val="22"/>
        </w:rPr>
        <w:t>ne dokumente navedene u tekstu z</w:t>
      </w:r>
      <w:r>
        <w:rPr>
          <w:rFonts w:ascii="Arial" w:hAnsi="Arial" w:cs="Arial"/>
          <w:b/>
          <w:color w:val="auto"/>
          <w:sz w:val="22"/>
          <w:szCs w:val="22"/>
        </w:rPr>
        <w:t>ahtjeva</w:t>
      </w:r>
      <w:r w:rsidR="0003335B">
        <w:rPr>
          <w:rFonts w:ascii="Arial" w:hAnsi="Arial" w:cs="Arial"/>
          <w:b/>
          <w:color w:val="auto"/>
          <w:sz w:val="22"/>
          <w:szCs w:val="22"/>
        </w:rPr>
        <w:t>,</w:t>
      </w:r>
      <w:r>
        <w:rPr>
          <w:rFonts w:ascii="Arial" w:hAnsi="Arial" w:cs="Arial"/>
          <w:b/>
          <w:color w:val="auto"/>
          <w:sz w:val="22"/>
          <w:szCs w:val="22"/>
        </w:rPr>
        <w:t xml:space="preserve"> neće biti razmatrane.</w:t>
      </w:r>
    </w:p>
    <w:p w:rsidR="00616610" w:rsidRDefault="00616610" w:rsidP="0061661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16610" w:rsidRPr="00616610" w:rsidRDefault="00616610" w:rsidP="0061661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Prijave podnosilaca zahtjeva koji su u prethodnom periodu dobili sredstva od Federalnog ministarstva obrazovanja i nauke, a nisu dostavili Finansijski izvještaj o namjenskom utrošku dodijeljenih sredstava, neće biti razmatrane. </w:t>
      </w:r>
    </w:p>
    <w:p w:rsidR="00616610" w:rsidRDefault="00616610" w:rsidP="0061661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A14F2" w:rsidRPr="00616610" w:rsidRDefault="009A14F2" w:rsidP="00E17A14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616610">
        <w:rPr>
          <w:rFonts w:ascii="Arial" w:hAnsi="Arial" w:cs="Arial"/>
          <w:b/>
          <w:bCs/>
          <w:sz w:val="22"/>
          <w:szCs w:val="22"/>
        </w:rPr>
        <w:t>U nastavku teksta je Evidencija</w:t>
      </w:r>
      <w:r>
        <w:rPr>
          <w:rFonts w:ascii="Arial" w:hAnsi="Arial" w:cs="Arial"/>
          <w:b/>
          <w:bCs/>
          <w:sz w:val="22"/>
          <w:szCs w:val="22"/>
        </w:rPr>
        <w:t xml:space="preserve"> korisnika koji nisu dostavili I</w:t>
      </w:r>
      <w:r w:rsidRPr="00616610">
        <w:rPr>
          <w:rFonts w:ascii="Arial" w:hAnsi="Arial" w:cs="Arial"/>
          <w:b/>
          <w:bCs/>
          <w:sz w:val="22"/>
          <w:szCs w:val="22"/>
        </w:rPr>
        <w:t>zvještaj o namjenskom utrošku dodijeljenih sredstava u prethodnom periodu isključujući 2014. godinu.</w:t>
      </w:r>
    </w:p>
    <w:p w:rsidR="009A14F2" w:rsidRDefault="009A14F2" w:rsidP="009A14F2">
      <w:pPr>
        <w:pStyle w:val="BodyText2"/>
        <w:rPr>
          <w:i w:val="0"/>
          <w:sz w:val="22"/>
          <w:szCs w:val="22"/>
        </w:rPr>
      </w:pPr>
    </w:p>
    <w:p w:rsidR="009A14F2" w:rsidRDefault="009A14F2" w:rsidP="009A14F2">
      <w:pPr>
        <w:pStyle w:val="BodyText"/>
        <w:rPr>
          <w:rFonts w:cs="Arial"/>
          <w:b/>
          <w:lang w:val="pl-PL"/>
        </w:rPr>
      </w:pPr>
      <w:r>
        <w:rPr>
          <w:rFonts w:cs="Arial"/>
          <w:b/>
          <w:bCs/>
          <w:lang w:val="pl-PL"/>
        </w:rPr>
        <w:t xml:space="preserve">         EVIDENCIJA KORISNIKA KOJI NISU DOSTAVILI </w:t>
      </w:r>
      <w:r>
        <w:rPr>
          <w:rFonts w:cs="Arial"/>
          <w:b/>
          <w:lang w:val="pl-PL"/>
        </w:rPr>
        <w:t>IZVJE</w:t>
      </w:r>
      <w:r>
        <w:rPr>
          <w:rFonts w:cs="Arial"/>
          <w:b/>
        </w:rPr>
        <w:t>Š</w:t>
      </w:r>
      <w:r>
        <w:rPr>
          <w:rFonts w:cs="Arial"/>
          <w:b/>
          <w:lang w:val="pl-PL"/>
        </w:rPr>
        <w:t>TAJ O REALIZACIJI UTRO</w:t>
      </w:r>
      <w:r>
        <w:rPr>
          <w:rFonts w:cs="Arial"/>
          <w:b/>
        </w:rPr>
        <w:t>Š</w:t>
      </w:r>
      <w:r>
        <w:rPr>
          <w:rFonts w:cs="Arial"/>
          <w:b/>
          <w:lang w:val="pl-PL"/>
        </w:rPr>
        <w:t xml:space="preserve">KA SREDSTAVA TRANSFERA ZA FINANSIRANJE OBRAZOVANJA  </w:t>
      </w:r>
    </w:p>
    <w:p w:rsidR="009A14F2" w:rsidRDefault="009A14F2" w:rsidP="009A14F2">
      <w:pPr>
        <w:spacing w:line="360" w:lineRule="auto"/>
        <w:jc w:val="both"/>
        <w:rPr>
          <w:lang w:val="pl-PL"/>
        </w:rPr>
      </w:pPr>
    </w:p>
    <w:tbl>
      <w:tblPr>
        <w:tblW w:w="943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"/>
        <w:gridCol w:w="3836"/>
        <w:gridCol w:w="3409"/>
        <w:gridCol w:w="1348"/>
      </w:tblGrid>
      <w:tr w:rsidR="009A14F2" w:rsidTr="001D60A2">
        <w:trPr>
          <w:trHeight w:val="403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Red. broj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Korisnik sredstava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Naziv projekta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9A14F2" w:rsidRDefault="009A14F2" w:rsidP="001D60A2">
            <w:pPr>
              <w:pStyle w:val="Heading1"/>
              <w:rPr>
                <w:rFonts w:ascii="Arial" w:eastAsia="Arial Unicode MS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Iznos</w:t>
            </w:r>
          </w:p>
        </w:tc>
      </w:tr>
      <w:tr w:rsidR="009A14F2" w:rsidTr="001D60A2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građana "Princess krofne " Sarajevo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„Koncertna aktivnost-međunarodna saradnja“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5.000,00</w:t>
            </w:r>
          </w:p>
        </w:tc>
      </w:tr>
      <w:tr w:rsidR="009A14F2" w:rsidTr="001D60A2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Udruženje "Naša mladost-Amaro ternipe", Sarajevo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Usmjeravanje romske omladine-Poroci lažna ljepota"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9A14F2" w:rsidTr="001D60A2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Romska izdavačka kuća "Romano Lil" Zenica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„Podrška izdavanju slikovnica“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9A14F2" w:rsidTr="001D60A2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F2" w:rsidRPr="00977CF9" w:rsidRDefault="009A14F2" w:rsidP="001D60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CF9">
              <w:rPr>
                <w:rFonts w:ascii="Arial" w:hAnsi="Arial" w:cs="Arial"/>
                <w:color w:val="000000"/>
                <w:sz w:val="22"/>
                <w:szCs w:val="22"/>
              </w:rPr>
              <w:t>Udruženje Roma "Neretva"</w:t>
            </w:r>
          </w:p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CF9">
              <w:rPr>
                <w:rFonts w:ascii="Arial" w:hAnsi="Arial" w:cs="Arial"/>
                <w:color w:val="000000"/>
                <w:sz w:val="22"/>
                <w:szCs w:val="22"/>
              </w:rPr>
              <w:t xml:space="preserve"> Mostar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Podrška školovanju djece i doškolovanju omladine romske nacionalnosti na HNK/HNŽ“ Mostar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9A14F2" w:rsidTr="001D60A2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Roma "Irisiva Jasenje" Teočak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„Kroz jačanje kapaciteta romske djece brža inkluzija u školski sistem“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9A14F2" w:rsidTr="001D60A2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Udruga pisaca "Široki pogledi u BiH” Široki Brijeg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„Sufinanciranje časopisa za osnovno obrazovanje”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2.600,00</w:t>
            </w:r>
          </w:p>
        </w:tc>
      </w:tr>
      <w:tr w:rsidR="009A14F2" w:rsidTr="001D60A2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Centar za afirmaciju, edukaciju i promociju pozitvnih vrijednosti „Motiv”  Gradačac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„Unapređenje osnovnog obrazovanja Roma“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9A14F2" w:rsidTr="001D60A2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F2" w:rsidRPr="00A43C71" w:rsidRDefault="009A14F2" w:rsidP="001D60A2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43C71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Organizacija za afirmaciju i promociju pozitivnih vrijednosti”Global”</w:t>
            </w:r>
          </w:p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43C71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Tuzla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„Pomoć u osnovnom obrazovanju Roma na području Općine Tuzla”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9A14F2" w:rsidTr="001D60A2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F2" w:rsidRPr="00A43C71" w:rsidRDefault="009A14F2" w:rsidP="001D60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3C71">
              <w:rPr>
                <w:rFonts w:ascii="Arial" w:hAnsi="Arial" w:cs="Arial"/>
                <w:color w:val="000000"/>
                <w:sz w:val="22"/>
                <w:szCs w:val="22"/>
              </w:rPr>
              <w:t>Odbojkaški klub „Maglaj“</w:t>
            </w:r>
          </w:p>
          <w:p w:rsidR="009A14F2" w:rsidRPr="00A43C71" w:rsidRDefault="009A14F2" w:rsidP="001D60A2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43C71">
              <w:rPr>
                <w:rFonts w:ascii="Arial" w:hAnsi="Arial" w:cs="Arial"/>
                <w:color w:val="000000"/>
                <w:sz w:val="22"/>
                <w:szCs w:val="22"/>
              </w:rPr>
              <w:t xml:space="preserve"> Maglaj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„Organizacija Federalnog prvenstva osnovnih škola u odbojci za djevojčice i dječake”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3.000,00</w:t>
            </w:r>
          </w:p>
        </w:tc>
      </w:tr>
      <w:tr w:rsidR="009A14F2" w:rsidTr="001D60A2">
        <w:trPr>
          <w:trHeight w:val="427"/>
          <w:jc w:val="center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UKUPNO: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9A14F2" w:rsidRDefault="009A14F2" w:rsidP="001D60A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30.600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9A14F2" w:rsidRDefault="009A14F2" w:rsidP="009A14F2">
      <w:pPr>
        <w:pStyle w:val="BodyText2"/>
        <w:rPr>
          <w:i w:val="0"/>
          <w:sz w:val="22"/>
          <w:szCs w:val="22"/>
        </w:rPr>
      </w:pPr>
    </w:p>
    <w:p w:rsidR="00616610" w:rsidRPr="009F1539" w:rsidRDefault="00616610" w:rsidP="00616610">
      <w:pPr>
        <w:pStyle w:val="BodyText2"/>
        <w:spacing w:line="360" w:lineRule="auto"/>
        <w:rPr>
          <w:i w:val="0"/>
          <w:sz w:val="22"/>
          <w:szCs w:val="22"/>
        </w:rPr>
      </w:pPr>
      <w:r w:rsidRPr="009F1539">
        <w:rPr>
          <w:i w:val="0"/>
          <w:sz w:val="22"/>
          <w:szCs w:val="22"/>
        </w:rPr>
        <w:t xml:space="preserve">Prijave navedenih podnosilaca zahtjeva koji su u prethodnom periodu dobili sredstva od Federalnog ministarstva obrazovanja i nauke, a nisu dostavili Finansijski izvještaj o namjenskom utrošku dodijeljenih sredstava, bit će  razmatrane samo ukoliko najkasnije do isteka ovog Javnog poziva budu dostavili Izvještaj o namjenskom utrošku dobivenih sredstava. </w:t>
      </w:r>
    </w:p>
    <w:p w:rsidR="00616610" w:rsidRDefault="00616610" w:rsidP="00616610">
      <w:pPr>
        <w:spacing w:line="360" w:lineRule="auto"/>
        <w:rPr>
          <w:rFonts w:ascii="Arial" w:hAnsi="Arial" w:cs="Arial"/>
          <w:b/>
          <w:bCs/>
        </w:rPr>
        <w:sectPr w:rsidR="00616610" w:rsidSect="00E1310D">
          <w:pgSz w:w="11906" w:h="16838"/>
          <w:pgMar w:top="900" w:right="1417" w:bottom="720" w:left="1417" w:header="708" w:footer="708" w:gutter="0"/>
          <w:pgNumType w:start="1"/>
          <w:cols w:space="720"/>
        </w:sectPr>
      </w:pPr>
    </w:p>
    <w:p w:rsidR="00FC6530" w:rsidRPr="00FC6530" w:rsidRDefault="00FC6530" w:rsidP="00A6094E">
      <w:pPr>
        <w:rPr>
          <w:sz w:val="22"/>
          <w:szCs w:val="22"/>
        </w:rPr>
      </w:pPr>
    </w:p>
    <w:sectPr w:rsidR="00FC6530" w:rsidRPr="00FC6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CE1"/>
    <w:multiLevelType w:val="hybridMultilevel"/>
    <w:tmpl w:val="40BCF73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7C35"/>
    <w:multiLevelType w:val="hybridMultilevel"/>
    <w:tmpl w:val="06EC04D0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2375"/>
    <w:multiLevelType w:val="hybridMultilevel"/>
    <w:tmpl w:val="FA0EA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C0946"/>
    <w:multiLevelType w:val="hybridMultilevel"/>
    <w:tmpl w:val="74BA5E28"/>
    <w:lvl w:ilvl="0" w:tplc="1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377BA"/>
    <w:multiLevelType w:val="hybridMultilevel"/>
    <w:tmpl w:val="6CC65E7A"/>
    <w:lvl w:ilvl="0" w:tplc="52E6B8A6">
      <w:start w:val="1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66473EA"/>
    <w:multiLevelType w:val="hybridMultilevel"/>
    <w:tmpl w:val="8738DE6C"/>
    <w:lvl w:ilvl="0" w:tplc="93CEDA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E5132"/>
    <w:multiLevelType w:val="hybridMultilevel"/>
    <w:tmpl w:val="B14C43D6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576B3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B796D"/>
    <w:multiLevelType w:val="hybridMultilevel"/>
    <w:tmpl w:val="B262DB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0332C"/>
    <w:multiLevelType w:val="hybridMultilevel"/>
    <w:tmpl w:val="74A07EE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749BF"/>
    <w:multiLevelType w:val="hybridMultilevel"/>
    <w:tmpl w:val="15C0C06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668F9"/>
    <w:multiLevelType w:val="hybridMultilevel"/>
    <w:tmpl w:val="EA94E04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C5BCD"/>
    <w:multiLevelType w:val="hybridMultilevel"/>
    <w:tmpl w:val="C7ACAEA8"/>
    <w:lvl w:ilvl="0" w:tplc="6D64087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6D64087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4"/>
  </w:num>
  <w:num w:numId="9">
    <w:abstractNumId w:val="13"/>
  </w:num>
  <w:num w:numId="10">
    <w:abstractNumId w:val="0"/>
  </w:num>
  <w:num w:numId="11">
    <w:abstractNumId w:val="1"/>
  </w:num>
  <w:num w:numId="12">
    <w:abstractNumId w:val="12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29"/>
    <w:rsid w:val="0003335B"/>
    <w:rsid w:val="000B4393"/>
    <w:rsid w:val="000C3276"/>
    <w:rsid w:val="000E4530"/>
    <w:rsid w:val="001013CE"/>
    <w:rsid w:val="0013058E"/>
    <w:rsid w:val="00141748"/>
    <w:rsid w:val="00194061"/>
    <w:rsid w:val="001B36AF"/>
    <w:rsid w:val="001B3D18"/>
    <w:rsid w:val="001C3827"/>
    <w:rsid w:val="00237B5A"/>
    <w:rsid w:val="002B1A20"/>
    <w:rsid w:val="002B2168"/>
    <w:rsid w:val="002C3AB1"/>
    <w:rsid w:val="0031191C"/>
    <w:rsid w:val="003A68FF"/>
    <w:rsid w:val="003D3EDE"/>
    <w:rsid w:val="004A7A21"/>
    <w:rsid w:val="004B628F"/>
    <w:rsid w:val="004C3289"/>
    <w:rsid w:val="004C5253"/>
    <w:rsid w:val="004C6425"/>
    <w:rsid w:val="004D206B"/>
    <w:rsid w:val="0050427A"/>
    <w:rsid w:val="0052258F"/>
    <w:rsid w:val="00556D10"/>
    <w:rsid w:val="00592730"/>
    <w:rsid w:val="005C0D77"/>
    <w:rsid w:val="00616610"/>
    <w:rsid w:val="0062437E"/>
    <w:rsid w:val="0062651A"/>
    <w:rsid w:val="0062760C"/>
    <w:rsid w:val="00684EC5"/>
    <w:rsid w:val="0068797B"/>
    <w:rsid w:val="006A1D1C"/>
    <w:rsid w:val="006B09F6"/>
    <w:rsid w:val="006E3F2B"/>
    <w:rsid w:val="006F2B42"/>
    <w:rsid w:val="00700E69"/>
    <w:rsid w:val="00735A03"/>
    <w:rsid w:val="007C2E16"/>
    <w:rsid w:val="007E26FC"/>
    <w:rsid w:val="007F59FA"/>
    <w:rsid w:val="0087273E"/>
    <w:rsid w:val="00875F1C"/>
    <w:rsid w:val="008F3AA9"/>
    <w:rsid w:val="00934F4F"/>
    <w:rsid w:val="0095088F"/>
    <w:rsid w:val="00977CF9"/>
    <w:rsid w:val="009A14F2"/>
    <w:rsid w:val="009D23CB"/>
    <w:rsid w:val="009F1539"/>
    <w:rsid w:val="00A14267"/>
    <w:rsid w:val="00A250E6"/>
    <w:rsid w:val="00A27663"/>
    <w:rsid w:val="00A43C71"/>
    <w:rsid w:val="00A51A72"/>
    <w:rsid w:val="00A6094E"/>
    <w:rsid w:val="00A71C36"/>
    <w:rsid w:val="00AA0F99"/>
    <w:rsid w:val="00AA1723"/>
    <w:rsid w:val="00AB2A29"/>
    <w:rsid w:val="00AC41B1"/>
    <w:rsid w:val="00B0287D"/>
    <w:rsid w:val="00B157F6"/>
    <w:rsid w:val="00B354A7"/>
    <w:rsid w:val="00B61962"/>
    <w:rsid w:val="00CA0215"/>
    <w:rsid w:val="00CB42A9"/>
    <w:rsid w:val="00CF4E11"/>
    <w:rsid w:val="00D02A16"/>
    <w:rsid w:val="00D74740"/>
    <w:rsid w:val="00DE2D1F"/>
    <w:rsid w:val="00DE4638"/>
    <w:rsid w:val="00E02E2F"/>
    <w:rsid w:val="00E1310D"/>
    <w:rsid w:val="00E17A14"/>
    <w:rsid w:val="00E17DB0"/>
    <w:rsid w:val="00E65D25"/>
    <w:rsid w:val="00E858FC"/>
    <w:rsid w:val="00EC2988"/>
    <w:rsid w:val="00EE462D"/>
    <w:rsid w:val="00EE6A3F"/>
    <w:rsid w:val="00F008B9"/>
    <w:rsid w:val="00F06A88"/>
    <w:rsid w:val="00F137EB"/>
    <w:rsid w:val="00F2605C"/>
    <w:rsid w:val="00F538E8"/>
    <w:rsid w:val="00F80E6A"/>
    <w:rsid w:val="00F94DD2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CB095-657F-4F66-9194-701F6406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Djenana.Golos</cp:lastModifiedBy>
  <cp:revision>6</cp:revision>
  <cp:lastPrinted>2016-04-04T08:21:00Z</cp:lastPrinted>
  <dcterms:created xsi:type="dcterms:W3CDTF">2016-09-14T12:15:00Z</dcterms:created>
  <dcterms:modified xsi:type="dcterms:W3CDTF">2016-09-14T13:44:00Z</dcterms:modified>
</cp:coreProperties>
</file>